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146E4" w14:textId="77777777" w:rsidR="00073D58" w:rsidRDefault="00073D58">
      <w:pPr>
        <w:ind w:left="0" w:hanging="2"/>
        <w:jc w:val="both"/>
      </w:pPr>
    </w:p>
    <w:p w14:paraId="77995631" w14:textId="77777777" w:rsidR="00073D58" w:rsidRDefault="00773ABD">
      <w:pPr>
        <w:ind w:left="0" w:hanging="2"/>
        <w:jc w:val="both"/>
      </w:pPr>
      <w:r>
        <w:t xml:space="preserve">             </w:t>
      </w:r>
    </w:p>
    <w:p w14:paraId="3126AFF9" w14:textId="56798AE9" w:rsidR="00073D58" w:rsidRDefault="00773ABD" w:rsidP="0021502A">
      <w:pPr>
        <w:ind w:left="0" w:hanging="2"/>
        <w:rPr>
          <w:rFonts w:ascii="Times New Roman" w:eastAsia="Times New Roman" w:hAnsi="Times New Roman" w:cs="Times New Roman"/>
        </w:rPr>
      </w:pPr>
      <w:r>
        <w:t xml:space="preserve">           </w:t>
      </w:r>
      <w:r w:rsidR="0021502A">
        <w:rPr>
          <w:noProof/>
        </w:rPr>
        <w:drawing>
          <wp:inline distT="0" distB="0" distL="0" distR="0" wp14:anchorId="0FD2E07E" wp14:editId="27FAFF11">
            <wp:extent cx="1152381" cy="390476"/>
            <wp:effectExtent l="0" t="0" r="0" b="0"/>
            <wp:docPr id="38575165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75165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7B824" w14:textId="0E668560" w:rsidR="0021502A" w:rsidRPr="0021502A" w:rsidRDefault="0021502A" w:rsidP="0021502A">
      <w:p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</w:p>
    <w:p w14:paraId="402FEE02" w14:textId="77777777" w:rsidR="0021502A" w:rsidRPr="0021502A" w:rsidRDefault="0021502A" w:rsidP="0021502A">
      <w:pPr>
        <w:spacing w:line="480" w:lineRule="auto"/>
        <w:ind w:left="0" w:hanging="2"/>
        <w:jc w:val="center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Segoe UI Emoji" w:eastAsia="Times New Roman" w:hAnsi="Segoe UI Emoji" w:cs="Segoe UI Emoji"/>
          <w:bCs/>
          <w:lang w:val="tr-TR"/>
        </w:rPr>
        <w:t>📌</w:t>
      </w:r>
      <w:r w:rsidRPr="0021502A">
        <w:rPr>
          <w:rFonts w:ascii="Times New Roman" w:eastAsia="Times New Roman" w:hAnsi="Times New Roman" w:cs="Times New Roman"/>
          <w:bCs/>
          <w:lang w:val="tr-TR"/>
        </w:rPr>
        <w:t xml:space="preserve"> </w:t>
      </w:r>
      <w:r w:rsidRPr="0021502A">
        <w:rPr>
          <w:rFonts w:ascii="Times New Roman" w:eastAsia="Times New Roman" w:hAnsi="Times New Roman" w:cs="Times New Roman"/>
          <w:b/>
          <w:sz w:val="32"/>
          <w:szCs w:val="32"/>
        </w:rPr>
        <w:t>BİLGİ GÜVENLİĞİ YÖNETİM SİSTEMİ POLİTİKASI</w:t>
      </w:r>
    </w:p>
    <w:p w14:paraId="09CA8DA9" w14:textId="77777777" w:rsidR="0021502A" w:rsidRPr="0021502A" w:rsidRDefault="0021502A" w:rsidP="0021502A">
      <w:p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Firmamız; bilgisayar bileşenleri, çevre bilimleri cihazları ve parçalarının tedariki, yazılım lisanslarının satışı ile satış sonrası destek hizmetlerini yürütürken, tüm iş süreçlerinde bilgi varlıklarının gizliliğini, bütünlüğünü ve erişilebilirliğini korumayı taahhüt eder.</w:t>
      </w:r>
    </w:p>
    <w:p w14:paraId="3AA93216" w14:textId="77777777" w:rsidR="0021502A" w:rsidRPr="0021502A" w:rsidRDefault="0021502A" w:rsidP="0021502A">
      <w:p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Bu doğrultuda Bilgi Güvenliği Yönetim Sistemi’mizin temel hedefleri şunlardır:</w:t>
      </w:r>
    </w:p>
    <w:p w14:paraId="07F3377C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Şirketimize ait tüm bilgi varlıklarını ve müşterilerimize ait bilgileri, yetkisiz erişim, ifşa, değiştirme ve yok olmaya karşı korumak,</w:t>
      </w:r>
    </w:p>
    <w:p w14:paraId="18A43A16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İş sürekliliğini sağlayacak gerekli altyapı ve kontrolleri kurarak kesintisiz hizmet sunmak,</w:t>
      </w:r>
    </w:p>
    <w:p w14:paraId="6F550DA5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Bilgi güvenliği ile ilgili tüm yasal, sözleşmesel ve sektörel gerekliliklere uymak,</w:t>
      </w:r>
    </w:p>
    <w:p w14:paraId="2CF960DD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Tedarikçiler ve iş ortaklarıyla bilgi güvenliği gerekliliklerini açık ve sürdürülebilir biçimde yönetmek,</w:t>
      </w:r>
    </w:p>
    <w:p w14:paraId="7605C3BE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BGYS çerçevesinde tanımlanmış risklerin belirlenmesi, değerlendirilmesi ve uygun yöntemlerle kontrol altına alınmasını sağlamak,</w:t>
      </w:r>
    </w:p>
    <w:p w14:paraId="56333879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Çalışanlarımızın bilgi güvenliği farkındalığını artırmak amacıyla düzenli eğitimler gerçekleştirmek,</w:t>
      </w:r>
    </w:p>
    <w:p w14:paraId="060A5BE4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Bilgi güvenliği ile ilgili olayları kayıt altına alarak sürekli iyileştirme süreçlerini etkin biçimde yürütmek,</w:t>
      </w:r>
    </w:p>
    <w:p w14:paraId="5673FCD0" w14:textId="77777777" w:rsidR="0021502A" w:rsidRPr="0021502A" w:rsidRDefault="0021502A" w:rsidP="0021502A">
      <w:pPr>
        <w:numPr>
          <w:ilvl w:val="0"/>
          <w:numId w:val="3"/>
        </w:num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Yönetim sistemimizi ISO/IEC 27001 standardına uygun şekilde kurmak, sürdürmek ve sürekli geliştirmek.</w:t>
      </w:r>
    </w:p>
    <w:p w14:paraId="3AB6A03D" w14:textId="77777777" w:rsidR="0021502A" w:rsidRPr="0021502A" w:rsidRDefault="0021502A" w:rsidP="0021502A">
      <w:p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Times New Roman" w:eastAsia="Times New Roman" w:hAnsi="Times New Roman" w:cs="Times New Roman"/>
          <w:bCs/>
          <w:lang w:val="tr-TR"/>
        </w:rPr>
        <w:t>Yönetim olarak; Bilgi Güvenliği Yönetim Sistemi’nin etkinliğini sürekli gözden geçirmeyi ve bu politikayı tüm paydaşlarımızla paylaşarak kurum kültürünün bir parçası haline getirmeyi taahhüt ederiz.</w:t>
      </w:r>
    </w:p>
    <w:p w14:paraId="0B2E147D" w14:textId="77777777" w:rsidR="0021502A" w:rsidRPr="0021502A" w:rsidRDefault="0021502A" w:rsidP="0021502A">
      <w:pPr>
        <w:spacing w:line="480" w:lineRule="auto"/>
        <w:ind w:left="0" w:hanging="2"/>
        <w:jc w:val="both"/>
        <w:rPr>
          <w:rFonts w:ascii="Times New Roman" w:eastAsia="Times New Roman" w:hAnsi="Times New Roman" w:cs="Times New Roman"/>
          <w:bCs/>
          <w:lang w:val="tr-TR"/>
        </w:rPr>
      </w:pPr>
      <w:r w:rsidRPr="0021502A">
        <w:rPr>
          <w:rFonts w:ascii="Segoe UI Emoji" w:eastAsia="Times New Roman" w:hAnsi="Segoe UI Emoji" w:cs="Segoe UI Emoji"/>
          <w:bCs/>
          <w:lang w:val="tr-TR"/>
        </w:rPr>
        <w:t>📍</w:t>
      </w:r>
      <w:r w:rsidRPr="0021502A">
        <w:rPr>
          <w:rFonts w:ascii="Times New Roman" w:eastAsia="Times New Roman" w:hAnsi="Times New Roman" w:cs="Times New Roman"/>
          <w:bCs/>
          <w:lang w:val="tr-TR"/>
        </w:rPr>
        <w:t xml:space="preserve"> Politikamız; tüm çalışanlar, tedarikçiler ve iş ortaklarımız tarafından benimsenmeli ve uygulanmalıdır.</w:t>
      </w:r>
    </w:p>
    <w:p w14:paraId="3439BC40" w14:textId="2CA807DA" w:rsidR="0021502A" w:rsidRDefault="0021502A" w:rsidP="0021502A">
      <w:pPr>
        <w:spacing w:line="480" w:lineRule="auto"/>
        <w:ind w:left="0" w:hanging="2"/>
        <w:jc w:val="both"/>
        <w:rPr>
          <w:color w:val="333333"/>
        </w:rPr>
      </w:pPr>
    </w:p>
    <w:p w14:paraId="37435542" w14:textId="184EE41D" w:rsidR="00073D58" w:rsidRDefault="00773ABD">
      <w:pPr>
        <w:shd w:val="clear" w:color="auto" w:fill="FFFFFF"/>
        <w:ind w:left="0" w:hanging="2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 w:rsidR="00652C47">
        <w:rPr>
          <w:color w:val="333333"/>
        </w:rPr>
        <w:tab/>
      </w:r>
      <w:r>
        <w:rPr>
          <w:color w:val="333333"/>
        </w:rPr>
        <w:t>GENEL MÜDÜR</w:t>
      </w:r>
    </w:p>
    <w:p w14:paraId="2D2A8A49" w14:textId="1AC367B2" w:rsidR="00073D58" w:rsidRDefault="00773ABD">
      <w:pPr>
        <w:ind w:left="0" w:hanging="2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  <w:t xml:space="preserve"> </w:t>
      </w:r>
      <w:r w:rsidR="00652C47">
        <w:rPr>
          <w:rFonts w:ascii="Tahoma" w:eastAsia="Tahoma" w:hAnsi="Tahoma" w:cs="Tahoma"/>
        </w:rPr>
        <w:t xml:space="preserve">        </w:t>
      </w:r>
    </w:p>
    <w:p w14:paraId="5407ED08" w14:textId="77777777" w:rsidR="00073D58" w:rsidRDefault="00073D58">
      <w:pPr>
        <w:ind w:left="0" w:hanging="2"/>
      </w:pPr>
    </w:p>
    <w:sectPr w:rsidR="00073D58" w:rsidSect="00F74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815" w:right="926" w:bottom="426" w:left="1080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45F56" w14:textId="77777777" w:rsidR="00DC1BD3" w:rsidRDefault="00DC1BD3">
      <w:pPr>
        <w:spacing w:line="240" w:lineRule="auto"/>
        <w:ind w:left="0" w:hanging="2"/>
      </w:pPr>
      <w:r>
        <w:separator/>
      </w:r>
    </w:p>
  </w:endnote>
  <w:endnote w:type="continuationSeparator" w:id="0">
    <w:p w14:paraId="25DDFE49" w14:textId="77777777" w:rsidR="00DC1BD3" w:rsidRDefault="00DC1BD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4B864" w14:textId="77777777" w:rsidR="00773ABD" w:rsidRDefault="00773ABD">
    <w:pPr>
      <w:pStyle w:val="AltBilgi0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9EC9A" w14:textId="77777777" w:rsidR="00073D58" w:rsidRDefault="007E0D34" w:rsidP="00773ABD">
    <w:pPr>
      <w:ind w:left="0" w:hanging="2"/>
      <w:rPr>
        <w:color w:val="000000"/>
        <w:szCs w:val="20"/>
      </w:rPr>
    </w:pPr>
    <w:proofErr w:type="spellStart"/>
    <w:r>
      <w:rPr>
        <w:rFonts w:ascii="Times New Roman" w:eastAsia="Times New Roman" w:hAnsi="Times New Roman" w:cs="Times New Roman"/>
        <w:sz w:val="16"/>
        <w:szCs w:val="16"/>
      </w:rPr>
      <w:t>Dok.No</w:t>
    </w:r>
    <w:proofErr w:type="spellEnd"/>
    <w:r>
      <w:rPr>
        <w:rFonts w:ascii="Times New Roman" w:eastAsia="Times New Roman" w:hAnsi="Times New Roman" w:cs="Times New Roman"/>
        <w:sz w:val="16"/>
        <w:szCs w:val="16"/>
      </w:rPr>
      <w:t xml:space="preserve">: </w:t>
    </w:r>
    <w:proofErr w:type="gramStart"/>
    <w:r w:rsidR="00773ABD">
      <w:rPr>
        <w:rFonts w:ascii="Times New Roman" w:eastAsia="Times New Roman" w:hAnsi="Times New Roman" w:cs="Times New Roman"/>
        <w:sz w:val="16"/>
        <w:szCs w:val="16"/>
      </w:rPr>
      <w:t>İRD.01</w:t>
    </w:r>
    <w:r w:rsidR="00773ABD">
      <w:rPr>
        <w:rFonts w:ascii="Times New Roman" w:eastAsia="Times New Roman" w:hAnsi="Times New Roman" w:cs="Times New Roman"/>
        <w:sz w:val="16"/>
        <w:szCs w:val="16"/>
      </w:rPr>
      <w:tab/>
    </w:r>
    <w:r w:rsidR="00773ABD">
      <w:rPr>
        <w:rFonts w:ascii="Times New Roman" w:eastAsia="Times New Roman" w:hAnsi="Times New Roman" w:cs="Times New Roman"/>
        <w:sz w:val="16"/>
        <w:szCs w:val="16"/>
      </w:rPr>
      <w:tab/>
    </w:r>
    <w:r w:rsidR="00773ABD">
      <w:rPr>
        <w:rFonts w:ascii="Times New Roman" w:eastAsia="Times New Roman" w:hAnsi="Times New Roman" w:cs="Times New Roman"/>
        <w:sz w:val="16"/>
        <w:szCs w:val="16"/>
      </w:rPr>
      <w:tab/>
    </w:r>
    <w:r w:rsidR="00773ABD">
      <w:rPr>
        <w:rFonts w:ascii="Times New Roman" w:eastAsia="Times New Roman" w:hAnsi="Times New Roman" w:cs="Times New Roman"/>
        <w:sz w:val="16"/>
        <w:szCs w:val="16"/>
      </w:rPr>
      <w:tab/>
    </w:r>
    <w:proofErr w:type="spellStart"/>
    <w:r w:rsidR="00773ABD">
      <w:rPr>
        <w:rFonts w:ascii="Times New Roman" w:eastAsia="Times New Roman" w:hAnsi="Times New Roman" w:cs="Times New Roman"/>
        <w:sz w:val="16"/>
        <w:szCs w:val="16"/>
      </w:rPr>
      <w:t>Rev.No</w:t>
    </w:r>
    <w:proofErr w:type="spellEnd"/>
    <w:proofErr w:type="gramEnd"/>
    <w:r w:rsidR="00773ABD">
      <w:rPr>
        <w:rFonts w:ascii="Times New Roman" w:eastAsia="Times New Roman" w:hAnsi="Times New Roman" w:cs="Times New Roman"/>
        <w:sz w:val="16"/>
        <w:szCs w:val="16"/>
      </w:rPr>
      <w:t>/Tarih:00/00.00.0000</w:t>
    </w:r>
    <w:r w:rsidR="00773ABD">
      <w:rPr>
        <w:rFonts w:ascii="Times New Roman" w:eastAsia="Times New Roman" w:hAnsi="Times New Roman" w:cs="Times New Roman"/>
        <w:sz w:val="16"/>
        <w:szCs w:val="16"/>
      </w:rPr>
      <w:tab/>
    </w:r>
    <w:r w:rsidR="00773ABD">
      <w:rPr>
        <w:rFonts w:ascii="Times New Roman" w:eastAsia="Times New Roman" w:hAnsi="Times New Roman" w:cs="Times New Roman"/>
        <w:sz w:val="16"/>
        <w:szCs w:val="16"/>
      </w:rPr>
      <w:tab/>
    </w:r>
    <w:r w:rsidR="00773ABD">
      <w:rPr>
        <w:rFonts w:ascii="Times New Roman" w:eastAsia="Times New Roman" w:hAnsi="Times New Roman" w:cs="Times New Roman"/>
        <w:sz w:val="16"/>
        <w:szCs w:val="16"/>
      </w:rPr>
      <w:tab/>
      <w:t xml:space="preserve">                 </w:t>
    </w:r>
    <w:r w:rsidR="00773ABD">
      <w:rPr>
        <w:rFonts w:ascii="Times New Roman" w:eastAsia="Times New Roman" w:hAnsi="Times New Roman" w:cs="Times New Roman"/>
        <w:sz w:val="16"/>
        <w:szCs w:val="16"/>
      </w:rPr>
      <w:tab/>
      <w:t xml:space="preserve">İlk </w:t>
    </w:r>
    <w:proofErr w:type="spellStart"/>
    <w:r w:rsidR="00773ABD">
      <w:rPr>
        <w:rFonts w:ascii="Times New Roman" w:eastAsia="Times New Roman" w:hAnsi="Times New Roman" w:cs="Times New Roman"/>
        <w:sz w:val="16"/>
        <w:szCs w:val="16"/>
      </w:rPr>
      <w:t>Yayın</w:t>
    </w:r>
    <w:proofErr w:type="spellEnd"/>
    <w:r w:rsidR="00773ABD">
      <w:rPr>
        <w:rFonts w:ascii="Times New Roman" w:eastAsia="Times New Roman" w:hAnsi="Times New Roman" w:cs="Times New Roman"/>
        <w:sz w:val="16"/>
        <w:szCs w:val="16"/>
      </w:rPr>
      <w:t xml:space="preserve"> Tarihi:01.10.2022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2F6C" w14:textId="77777777" w:rsidR="00773ABD" w:rsidRDefault="00773ABD">
    <w:pPr>
      <w:pStyle w:val="AltBilgi0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B008D" w14:textId="77777777" w:rsidR="00DC1BD3" w:rsidRDefault="00DC1BD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52116B" w14:textId="77777777" w:rsidR="00DC1BD3" w:rsidRDefault="00DC1BD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1B87C" w14:textId="77777777" w:rsidR="00773ABD" w:rsidRDefault="00773ABD">
    <w:pPr>
      <w:pStyle w:val="stBilgi0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51B2" w14:textId="77777777" w:rsidR="00F74D43" w:rsidRPr="0021502A" w:rsidRDefault="00F74D43" w:rsidP="0021502A">
    <w:pPr>
      <w:pStyle w:val="stBilgi0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4AED6" w14:textId="77777777" w:rsidR="00773ABD" w:rsidRDefault="00773ABD">
    <w:pPr>
      <w:pStyle w:val="stBilgi0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13644"/>
    <w:multiLevelType w:val="multilevel"/>
    <w:tmpl w:val="03902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944127"/>
    <w:multiLevelType w:val="multilevel"/>
    <w:tmpl w:val="55809CD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Balk2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D020BA5"/>
    <w:multiLevelType w:val="hybridMultilevel"/>
    <w:tmpl w:val="6430212E"/>
    <w:lvl w:ilvl="0" w:tplc="828CDC00"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 w16cid:durableId="1393309905">
    <w:abstractNumId w:val="1"/>
  </w:num>
  <w:num w:numId="2" w16cid:durableId="1183012573">
    <w:abstractNumId w:val="2"/>
  </w:num>
  <w:num w:numId="3" w16cid:durableId="748815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D58"/>
    <w:rsid w:val="00073D58"/>
    <w:rsid w:val="0021502A"/>
    <w:rsid w:val="002F3C7E"/>
    <w:rsid w:val="004018E2"/>
    <w:rsid w:val="00443C08"/>
    <w:rsid w:val="004A60D3"/>
    <w:rsid w:val="00513C4A"/>
    <w:rsid w:val="00583D95"/>
    <w:rsid w:val="00652C47"/>
    <w:rsid w:val="00690754"/>
    <w:rsid w:val="00773ABD"/>
    <w:rsid w:val="007E0D34"/>
    <w:rsid w:val="00A612C9"/>
    <w:rsid w:val="00A72706"/>
    <w:rsid w:val="00CD7002"/>
    <w:rsid w:val="00DC1BD3"/>
    <w:rsid w:val="00ED561A"/>
    <w:rsid w:val="00F7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FDCB8"/>
  <w15:docId w15:val="{123601D7-ABF8-40A4-8CF5-1A26C3F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Cs w:val="24"/>
      <w:lang w:val="en-GB" w:eastAsia="ar-SA"/>
    </w:rPr>
  </w:style>
  <w:style w:type="paragraph" w:styleId="Balk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numPr>
        <w:ilvl w:val="1"/>
        <w:numId w:val="1"/>
      </w:numPr>
      <w:ind w:left="-1" w:hanging="1"/>
      <w:jc w:val="center"/>
      <w:outlineLvl w:val="1"/>
    </w:pPr>
    <w:rPr>
      <w:b/>
      <w:bCs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  <w:lang w:val="tr-TR"/>
    </w:rPr>
  </w:style>
  <w:style w:type="character" w:customStyle="1" w:styleId="WW8Num1z1">
    <w:name w:val="WW8Num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VarsaylanParagrafYazTipi1">
    <w:name w:val="Varsayılan Paragraf Yazı Tipi1"/>
    <w:rPr>
      <w:w w:val="100"/>
      <w:position w:val="-1"/>
      <w:effect w:val="none"/>
      <w:vertAlign w:val="baseline"/>
      <w:cs w:val="0"/>
      <w:em w:val="none"/>
    </w:rPr>
  </w:style>
  <w:style w:type="character" w:styleId="SayfaNumaras">
    <w:name w:val="page number"/>
    <w:basedOn w:val="VarsaylanParagrafYazTipi1"/>
    <w:rPr>
      <w:w w:val="100"/>
      <w:position w:val="-1"/>
      <w:effect w:val="none"/>
      <w:vertAlign w:val="baseline"/>
      <w:cs w:val="0"/>
      <w:em w:val="none"/>
    </w:rPr>
  </w:style>
  <w:style w:type="paragraph" w:customStyle="1" w:styleId="Balk">
    <w:name w:val="Başlık"/>
    <w:basedOn w:val="Normal"/>
    <w:next w:val="GvdeMetni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  <w:rPr>
      <w:rFonts w:cs="Mangal"/>
    </w:rPr>
  </w:style>
  <w:style w:type="paragraph" w:customStyle="1" w:styleId="Balk0">
    <w:name w:val="Başlık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Dizin">
    <w:name w:val="Dizin"/>
    <w:basedOn w:val="Normal"/>
    <w:pPr>
      <w:suppressLineNumbers/>
    </w:pPr>
    <w:rPr>
      <w:rFonts w:cs="Mangal"/>
    </w:rPr>
  </w:style>
  <w:style w:type="paragraph" w:customStyle="1" w:styleId="Altbilgi">
    <w:name w:val="Altbilgi"/>
    <w:basedOn w:val="Normal"/>
    <w:pPr>
      <w:tabs>
        <w:tab w:val="center" w:pos="4320"/>
        <w:tab w:val="right" w:pos="8640"/>
      </w:tabs>
    </w:pPr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pPr>
      <w:ind w:left="708" w:firstLine="0"/>
    </w:pPr>
  </w:style>
  <w:style w:type="paragraph" w:styleId="BalonMetni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GB" w:eastAsia="ar-SA"/>
    </w:rPr>
  </w:style>
  <w:style w:type="paragraph" w:styleId="NormalWeb">
    <w:name w:val="Normal (Web)"/>
    <w:basedOn w:val="Normal"/>
    <w:qFormat/>
    <w:pPr>
      <w:suppressAutoHyphens/>
      <w:spacing w:before="100" w:beforeAutospacing="1" w:after="100" w:afterAutospacing="1"/>
    </w:pPr>
    <w:rPr>
      <w:rFonts w:ascii="Times New Roman" w:hAnsi="Times New Roman" w:cs="Times New Roman"/>
      <w:sz w:val="24"/>
      <w:lang w:val="tr-TR" w:eastAsia="tr-TR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Bilgi0">
    <w:name w:val="header"/>
    <w:basedOn w:val="Normal"/>
    <w:link w:val="stBilgiChar"/>
    <w:uiPriority w:val="99"/>
    <w:unhideWhenUsed/>
    <w:rsid w:val="00773ABD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0"/>
    <w:uiPriority w:val="99"/>
    <w:rsid w:val="00773ABD"/>
    <w:rPr>
      <w:position w:val="-1"/>
      <w:szCs w:val="24"/>
      <w:lang w:val="en-GB" w:eastAsia="ar-SA"/>
    </w:rPr>
  </w:style>
  <w:style w:type="paragraph" w:styleId="AltBilgi0">
    <w:name w:val="footer"/>
    <w:basedOn w:val="Normal"/>
    <w:link w:val="AltBilgiChar"/>
    <w:uiPriority w:val="99"/>
    <w:unhideWhenUsed/>
    <w:rsid w:val="00773ABD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0"/>
    <w:uiPriority w:val="99"/>
    <w:rsid w:val="00773ABD"/>
    <w:rPr>
      <w:position w:val="-1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qa6ntdYdemjP4ZmL9cTK4UpUmg==">AMUW2mVYbjT0i46hIUF1CGmrJxvEGeqIRMGw2NS2+stoW2rAztH1uOVgwzXPbn0Xmv8caE1GMcR+VgDVyfoxCst8dJCRX2q26jdb7vU2sgsUPX0PQFgVyYg=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muhammed.sansal@sempateknoloji.com</dc:creator>
  <cp:lastModifiedBy>Selçuk YILDIRIM</cp:lastModifiedBy>
  <cp:revision>14</cp:revision>
  <dcterms:created xsi:type="dcterms:W3CDTF">2021-07-30T11:44:00Z</dcterms:created>
  <dcterms:modified xsi:type="dcterms:W3CDTF">2025-04-17T07:43:00Z</dcterms:modified>
</cp:coreProperties>
</file>